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CBAE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0AA874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913DFE6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8123C4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745EC4C" w14:textId="77777777" w:rsidR="00BB60CD" w:rsidRPr="00525A3A" w:rsidRDefault="00BB60CD" w:rsidP="00FF1942">
      <w:pPr>
        <w:pStyle w:val="NoSpacing"/>
      </w:pPr>
    </w:p>
    <w:p w14:paraId="4086EE22" w14:textId="6008EFC4" w:rsidR="00FE2C4B" w:rsidRDefault="00B24C1B" w:rsidP="00B24C1B">
      <w:pPr>
        <w:pStyle w:val="Title"/>
      </w:pPr>
      <w:r>
        <w:t>1.0</w:t>
      </w:r>
      <w:r w:rsidR="002957BA">
        <w:t>6</w:t>
      </w:r>
      <w:r>
        <w:t xml:space="preserve"> </w:t>
      </w:r>
      <w:r w:rsidR="006D39BB">
        <w:t>Ob</w:t>
      </w:r>
      <w:r w:rsidR="0023708F">
        <w:t xml:space="preserve">serving </w:t>
      </w:r>
      <w:r w:rsidR="004148DE">
        <w:t>Balance and Proportion</w:t>
      </w:r>
    </w:p>
    <w:p w14:paraId="00B14C45" w14:textId="77777777" w:rsidR="002F2D6B" w:rsidRDefault="002F2D6B" w:rsidP="002F2D6B">
      <w:pPr>
        <w:rPr>
          <w:rStyle w:val="Strong"/>
        </w:rPr>
      </w:pPr>
      <w:r>
        <w:rPr>
          <w:rStyle w:val="Strong"/>
        </w:rPr>
        <w:t xml:space="preserve">Open the links to the following three works of art linked on the Task page: </w:t>
      </w:r>
    </w:p>
    <w:p w14:paraId="0266D302" w14:textId="5B36FB72" w:rsidR="002F2D6B" w:rsidRDefault="002F2D6B" w:rsidP="002F2D6B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Andy Warhol’s </w:t>
      </w:r>
      <w:r w:rsidRPr="002F2D6B">
        <w:rPr>
          <w:rStyle w:val="Strong"/>
          <w:i/>
        </w:rPr>
        <w:t>Campbell's Soup Cans</w:t>
      </w:r>
      <w:r>
        <w:rPr>
          <w:rStyle w:val="Strong"/>
        </w:rPr>
        <w:t xml:space="preserve"> (</w:t>
      </w:r>
      <w:r w:rsidRPr="002F2D6B">
        <w:rPr>
          <w:rStyle w:val="Strong"/>
        </w:rPr>
        <w:t>1962</w:t>
      </w:r>
      <w:r>
        <w:rPr>
          <w:rStyle w:val="Strong"/>
        </w:rPr>
        <w:t>)</w:t>
      </w:r>
    </w:p>
    <w:p w14:paraId="579DC90E" w14:textId="1FFB79A1" w:rsidR="002F2D6B" w:rsidRDefault="002F2D6B" w:rsidP="002F2D6B">
      <w:pPr>
        <w:pStyle w:val="ListParagraph"/>
        <w:numPr>
          <w:ilvl w:val="0"/>
          <w:numId w:val="6"/>
        </w:numPr>
        <w:rPr>
          <w:rStyle w:val="Strong"/>
        </w:rPr>
      </w:pPr>
      <w:r w:rsidRPr="002F2D6B">
        <w:rPr>
          <w:rStyle w:val="Strong"/>
        </w:rPr>
        <w:t>Pierre-</w:t>
      </w:r>
      <w:proofErr w:type="spellStart"/>
      <w:r w:rsidRPr="002F2D6B">
        <w:rPr>
          <w:rStyle w:val="Strong"/>
        </w:rPr>
        <w:t>Auguste</w:t>
      </w:r>
      <w:proofErr w:type="spellEnd"/>
      <w:r w:rsidRPr="002F2D6B">
        <w:rPr>
          <w:rStyle w:val="Strong"/>
        </w:rPr>
        <w:t xml:space="preserve"> Renoir</w:t>
      </w:r>
      <w:r>
        <w:rPr>
          <w:rStyle w:val="Strong"/>
        </w:rPr>
        <w:t xml:space="preserve">’s </w:t>
      </w:r>
      <w:r w:rsidRPr="002F2D6B">
        <w:rPr>
          <w:rStyle w:val="Strong"/>
          <w:i/>
        </w:rPr>
        <w:t>Luncheon of the Boating Party</w:t>
      </w:r>
      <w:r>
        <w:rPr>
          <w:rStyle w:val="Strong"/>
        </w:rPr>
        <w:t xml:space="preserve"> (</w:t>
      </w:r>
      <w:r w:rsidRPr="002F2D6B">
        <w:rPr>
          <w:rStyle w:val="Strong"/>
        </w:rPr>
        <w:t>1880-1881</w:t>
      </w:r>
      <w:r>
        <w:rPr>
          <w:rStyle w:val="Strong"/>
        </w:rPr>
        <w:t>)</w:t>
      </w:r>
    </w:p>
    <w:p w14:paraId="4A32F55B" w14:textId="19CD7148" w:rsidR="002F2D6B" w:rsidRDefault="002F2D6B" w:rsidP="002F2D6B">
      <w:pPr>
        <w:pStyle w:val="ListParagraph"/>
        <w:numPr>
          <w:ilvl w:val="0"/>
          <w:numId w:val="6"/>
        </w:numPr>
        <w:rPr>
          <w:rStyle w:val="Strong"/>
        </w:rPr>
      </w:pPr>
      <w:proofErr w:type="spellStart"/>
      <w:r w:rsidRPr="002F2D6B">
        <w:rPr>
          <w:rStyle w:val="Strong"/>
        </w:rPr>
        <w:t>Kosi</w:t>
      </w:r>
      <w:proofErr w:type="spellEnd"/>
      <w:r w:rsidRPr="002F2D6B">
        <w:rPr>
          <w:rStyle w:val="Strong"/>
        </w:rPr>
        <w:t xml:space="preserve"> </w:t>
      </w:r>
      <w:proofErr w:type="spellStart"/>
      <w:r w:rsidRPr="002F2D6B">
        <w:rPr>
          <w:rStyle w:val="Strong"/>
        </w:rPr>
        <w:t>Gramatikoff</w:t>
      </w:r>
      <w:r>
        <w:rPr>
          <w:rStyle w:val="Strong"/>
        </w:rPr>
        <w:t>’s</w:t>
      </w:r>
      <w:proofErr w:type="spellEnd"/>
      <w:r>
        <w:rPr>
          <w:rStyle w:val="Strong"/>
        </w:rPr>
        <w:t xml:space="preserve"> </w:t>
      </w:r>
      <w:r w:rsidRPr="00BE54B2">
        <w:rPr>
          <w:rStyle w:val="Strong"/>
          <w:i/>
        </w:rPr>
        <w:t>Kalachakra Sera (Tibetan Mand</w:t>
      </w:r>
      <w:r w:rsidR="00BE54B2" w:rsidRPr="00BE54B2">
        <w:rPr>
          <w:rStyle w:val="Strong"/>
          <w:i/>
        </w:rPr>
        <w:t>a</w:t>
      </w:r>
      <w:r w:rsidRPr="00BE54B2">
        <w:rPr>
          <w:rStyle w:val="Strong"/>
          <w:i/>
        </w:rPr>
        <w:t>la)</w:t>
      </w:r>
      <w:r>
        <w:rPr>
          <w:rStyle w:val="Strong"/>
        </w:rPr>
        <w:t xml:space="preserve"> (2005)</w:t>
      </w:r>
    </w:p>
    <w:p w14:paraId="53479378" w14:textId="1833EE6C" w:rsidR="002F2D6B" w:rsidRDefault="0023708F" w:rsidP="005C158E">
      <w:pPr>
        <w:rPr>
          <w:rStyle w:val="Strong"/>
        </w:rPr>
      </w:pPr>
      <w:r>
        <w:rPr>
          <w:rStyle w:val="Strong"/>
        </w:rPr>
        <w:t xml:space="preserve">Look at the </w:t>
      </w:r>
      <w:r w:rsidR="004148DE">
        <w:rPr>
          <w:rStyle w:val="Strong"/>
        </w:rPr>
        <w:t>three</w:t>
      </w:r>
      <w:r>
        <w:rPr>
          <w:rStyle w:val="Strong"/>
        </w:rPr>
        <w:t xml:space="preserve"> pieces of art and answer the questions based on your knowledge of </w:t>
      </w:r>
      <w:r w:rsidR="004148DE">
        <w:rPr>
          <w:rStyle w:val="Strong"/>
        </w:rPr>
        <w:t>balance</w:t>
      </w:r>
      <w:r w:rsidR="002478D8">
        <w:rPr>
          <w:rStyle w:val="Strong"/>
        </w:rPr>
        <w:t xml:space="preserve"> </w:t>
      </w:r>
      <w:r w:rsidR="00083377">
        <w:rPr>
          <w:rStyle w:val="Strong"/>
        </w:rPr>
        <w:t xml:space="preserve">and proportion </w:t>
      </w:r>
      <w:r w:rsidR="002478D8">
        <w:rPr>
          <w:rStyle w:val="Strong"/>
        </w:rPr>
        <w:t xml:space="preserve">that you learned in </w:t>
      </w:r>
      <w:r w:rsidR="006D39BB">
        <w:rPr>
          <w:rStyle w:val="Strong"/>
        </w:rPr>
        <w:t>the l</w:t>
      </w:r>
      <w:r w:rsidR="002478D8">
        <w:rPr>
          <w:rStyle w:val="Strong"/>
        </w:rPr>
        <w:t>esson</w:t>
      </w:r>
      <w:r>
        <w:rPr>
          <w:rStyle w:val="Strong"/>
        </w:rPr>
        <w:t xml:space="preserve">. Use complete sentences and be sure </w:t>
      </w:r>
      <w:r w:rsidR="006D39BB">
        <w:rPr>
          <w:rStyle w:val="Strong"/>
        </w:rPr>
        <w:t>to</w:t>
      </w:r>
      <w:r>
        <w:rPr>
          <w:rStyle w:val="Strong"/>
        </w:rPr>
        <w:t xml:space="preserve"> provide evidence to your answers.</w:t>
      </w:r>
      <w:r w:rsidR="006D39BB">
        <w:rPr>
          <w:rStyle w:val="Strong"/>
        </w:rPr>
        <w:t xml:space="preserve"> </w:t>
      </w:r>
      <w:r w:rsidR="0025280D">
        <w:rPr>
          <w:rStyle w:val="Strong"/>
        </w:rPr>
        <w:t xml:space="preserve">Remember to </w:t>
      </w:r>
      <w:r w:rsidR="0025280D" w:rsidRPr="0025280D">
        <w:rPr>
          <w:rStyle w:val="Strong"/>
        </w:rPr>
        <w:t>state the name of the artis</w:t>
      </w:r>
      <w:r w:rsidR="0025280D">
        <w:rPr>
          <w:rStyle w:val="Strong"/>
        </w:rPr>
        <w:t>t or the painting in each answer each time you talk about the work</w:t>
      </w:r>
      <w:r w:rsidR="0025280D" w:rsidRPr="0025280D">
        <w:rPr>
          <w:rStyle w:val="Strong"/>
        </w:rPr>
        <w:t>.</w:t>
      </w:r>
    </w:p>
    <w:p w14:paraId="568CAD8B" w14:textId="77777777" w:rsidR="005C158E" w:rsidRDefault="005C158E" w:rsidP="005C158E">
      <w:pPr>
        <w:rPr>
          <w:rStyle w:val="Strong"/>
        </w:rPr>
      </w:pPr>
    </w:p>
    <w:p w14:paraId="26FD2BF1" w14:textId="77777777" w:rsidR="00232416" w:rsidRPr="00232416" w:rsidRDefault="00251C35" w:rsidP="00905962">
      <w:pPr>
        <w:pStyle w:val="ListParagraph"/>
        <w:numPr>
          <w:ilvl w:val="0"/>
          <w:numId w:val="3"/>
        </w:numPr>
        <w:rPr>
          <w:rFonts w:cs="Arial"/>
          <w:color w:val="0070C0"/>
          <w:u w:val="single"/>
        </w:rPr>
      </w:pPr>
      <w:r>
        <w:t xml:space="preserve">Describe the balance that was used in </w:t>
      </w:r>
      <w:r w:rsidRPr="004E4B17">
        <w:rPr>
          <w:b/>
        </w:rPr>
        <w:t>each</w:t>
      </w:r>
      <w:r>
        <w:t xml:space="preserve"> of the </w:t>
      </w:r>
      <w:r w:rsidR="00CE59A7">
        <w:t>works of art listed</w:t>
      </w:r>
      <w:r>
        <w:t xml:space="preserve"> above. Be sure to explain why you chose the balance that you did by using the </w:t>
      </w:r>
      <w:r w:rsidR="00B752D5">
        <w:t>information</w:t>
      </w:r>
      <w:r>
        <w:t xml:space="preserve"> you learned in this lesson. You must discuss </w:t>
      </w:r>
      <w:r w:rsidR="001A7BBA">
        <w:rPr>
          <w:b/>
        </w:rPr>
        <w:t>all three</w:t>
      </w:r>
      <w:r>
        <w:t xml:space="preserve"> painting</w:t>
      </w:r>
      <w:r w:rsidR="00305C14">
        <w:t>s</w:t>
      </w:r>
      <w:r>
        <w:t>.</w:t>
      </w:r>
      <w:r w:rsidR="00905962" w:rsidRPr="0032187D">
        <w:rPr>
          <w:rFonts w:cs="Arial"/>
          <w:color w:val="0070C0"/>
        </w:rPr>
        <w:t xml:space="preserve"> </w:t>
      </w:r>
    </w:p>
    <w:p w14:paraId="43D685FD" w14:textId="3E6E4295" w:rsidR="00905962" w:rsidRDefault="00905962" w:rsidP="00232416">
      <w:pPr>
        <w:pStyle w:val="ListParagraph"/>
        <w:rPr>
          <w:rFonts w:cs="Arial"/>
          <w:color w:val="0070C0"/>
          <w:u w:val="single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635BC008" w14:textId="77777777" w:rsidR="00905962" w:rsidRDefault="00905962" w:rsidP="00905962">
      <w:pPr>
        <w:pStyle w:val="ListParagraph"/>
        <w:rPr>
          <w:rFonts w:cs="Arial"/>
          <w:color w:val="0070C0"/>
          <w:u w:val="single"/>
        </w:rPr>
      </w:pPr>
    </w:p>
    <w:p w14:paraId="6A634EB9" w14:textId="77777777" w:rsidR="00232416" w:rsidRPr="00232416" w:rsidRDefault="001A7BBA" w:rsidP="00911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  <w:r>
        <w:rPr>
          <w:rFonts w:cs="Times New Roman"/>
          <w:iCs/>
        </w:rPr>
        <w:t xml:space="preserve">Pick </w:t>
      </w:r>
      <w:r w:rsidRPr="001A7BBA">
        <w:rPr>
          <w:rFonts w:cs="Times New Roman"/>
          <w:b/>
          <w:iCs/>
        </w:rPr>
        <w:t>one</w:t>
      </w:r>
      <w:r>
        <w:rPr>
          <w:rFonts w:cs="Times New Roman"/>
          <w:iCs/>
        </w:rPr>
        <w:t xml:space="preserve"> work. </w:t>
      </w:r>
      <w:r>
        <w:rPr>
          <w:rFonts w:cs="Times New Roman"/>
          <w:iCs/>
        </w:rPr>
        <w:t>Does</w:t>
      </w:r>
      <w:r w:rsidRPr="004E4B17">
        <w:rPr>
          <w:rFonts w:cs="Times New Roman"/>
          <w:iCs/>
        </w:rPr>
        <w:t xml:space="preserve"> the way the artist use</w:t>
      </w:r>
      <w:r>
        <w:rPr>
          <w:rFonts w:cs="Times New Roman"/>
          <w:iCs/>
        </w:rPr>
        <w:t>s</w:t>
      </w:r>
      <w:r w:rsidRPr="004E4B17">
        <w:rPr>
          <w:rFonts w:cs="Times New Roman"/>
          <w:iCs/>
        </w:rPr>
        <w:t xml:space="preserve"> balance in</w:t>
      </w:r>
      <w:r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the </w:t>
      </w:r>
      <w:r w:rsidRPr="004E4B17">
        <w:rPr>
          <w:rFonts w:cs="Times New Roman"/>
          <w:iCs/>
        </w:rPr>
        <w:t>painting affect your opinion of the work? Which one do you think is the best example of balance and why</w:t>
      </w:r>
      <w:r w:rsidRPr="004E4B17">
        <w:t>?</w:t>
      </w:r>
    </w:p>
    <w:p w14:paraId="11FEC6B2" w14:textId="208D5E31" w:rsidR="008D0C4D" w:rsidRDefault="0032187D" w:rsidP="002324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SourceSansPro-Regular"/>
          <w:color w:val="3C3D3B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467FD20B" w14:textId="16680DC5" w:rsidR="003F1B4F" w:rsidRDefault="003F1B4F" w:rsidP="00911F73"/>
    <w:p w14:paraId="0A2937A7" w14:textId="77777777" w:rsidR="00232416" w:rsidRPr="00232416" w:rsidRDefault="00251C35" w:rsidP="00251C35">
      <w:pPr>
        <w:pStyle w:val="ListParagraph"/>
        <w:numPr>
          <w:ilvl w:val="0"/>
          <w:numId w:val="3"/>
        </w:numPr>
      </w:pPr>
      <w:r>
        <w:rPr>
          <w:rStyle w:val="Strong"/>
          <w:b w:val="0"/>
          <w:bCs w:val="0"/>
        </w:rPr>
        <w:t xml:space="preserve">Pick </w:t>
      </w:r>
      <w:r w:rsidRPr="00732B51">
        <w:rPr>
          <w:rStyle w:val="Strong"/>
          <w:bCs w:val="0"/>
        </w:rPr>
        <w:t>one</w:t>
      </w:r>
      <w:r>
        <w:rPr>
          <w:rStyle w:val="Strong"/>
          <w:b w:val="0"/>
          <w:bCs w:val="0"/>
        </w:rPr>
        <w:t xml:space="preserve"> artwork and describe how the artist used </w:t>
      </w:r>
      <w:r w:rsidR="00E404FD">
        <w:rPr>
          <w:rStyle w:val="Strong"/>
          <w:b w:val="0"/>
          <w:bCs w:val="0"/>
        </w:rPr>
        <w:t xml:space="preserve">selected elements of art (line, color, shape, form, texture, space or value) to create a sense of balance and proportion in their composition. Be sure </w:t>
      </w:r>
      <w:r w:rsidR="00E404FD">
        <w:rPr>
          <w:rStyle w:val="Strong"/>
          <w:b w:val="0"/>
          <w:bCs w:val="0"/>
        </w:rPr>
        <w:t>to</w:t>
      </w:r>
      <w:r w:rsidR="00E404FD">
        <w:rPr>
          <w:rStyle w:val="Strong"/>
          <w:b w:val="0"/>
          <w:bCs w:val="0"/>
        </w:rPr>
        <w:t xml:space="preserve"> provide examples in explaining your answer.</w:t>
      </w:r>
      <w:r w:rsidR="0032187D" w:rsidRPr="0032187D">
        <w:rPr>
          <w:rFonts w:cs="Arial"/>
          <w:color w:val="0070C0"/>
        </w:rPr>
        <w:t xml:space="preserve"> </w:t>
      </w:r>
    </w:p>
    <w:p w14:paraId="09D53FBC" w14:textId="7ECFEFA3" w:rsidR="003F1B4F" w:rsidRPr="00251C35" w:rsidRDefault="0032187D" w:rsidP="00232416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5BAD1A2A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05737A6C" w14:textId="77777777" w:rsidR="00232416" w:rsidRPr="00232416" w:rsidRDefault="00732B51" w:rsidP="00732B5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SourceSansPro-Regular"/>
          <w:color w:val="3C3D3B"/>
        </w:rPr>
      </w:pPr>
      <w:r w:rsidRPr="00A72422">
        <w:rPr>
          <w:rFonts w:cs="Times New Roman"/>
          <w:iCs/>
        </w:rPr>
        <w:t xml:space="preserve">What story </w:t>
      </w:r>
      <w:proofErr w:type="gramStart"/>
      <w:r>
        <w:rPr>
          <w:rFonts w:cs="Times New Roman"/>
          <w:iCs/>
        </w:rPr>
        <w:t xml:space="preserve">is </w:t>
      </w:r>
      <w:r w:rsidRPr="00A72422">
        <w:rPr>
          <w:rFonts w:cs="Times New Roman"/>
          <w:iCs/>
        </w:rPr>
        <w:t>being told</w:t>
      </w:r>
      <w:proofErr w:type="gramEnd"/>
      <w:r w:rsidRPr="00A72422">
        <w:rPr>
          <w:rFonts w:cs="Times New Roman"/>
          <w:iCs/>
        </w:rPr>
        <w:t xml:space="preserve"> in </w:t>
      </w:r>
      <w:r w:rsidRPr="00E404FD">
        <w:rPr>
          <w:rFonts w:cs="Times New Roman"/>
          <w:b/>
          <w:iCs/>
        </w:rPr>
        <w:t>each</w:t>
      </w:r>
      <w:r w:rsidRPr="00A72422">
        <w:rPr>
          <w:rFonts w:cs="Times New Roman"/>
          <w:iCs/>
        </w:rPr>
        <w:t xml:space="preserve"> of these paint</w:t>
      </w:r>
      <w:r>
        <w:rPr>
          <w:rFonts w:cs="Times New Roman"/>
          <w:iCs/>
        </w:rPr>
        <w:t>ings? Does the artist’s use of balance and proportion</w:t>
      </w:r>
      <w:r w:rsidRPr="00A72422">
        <w:rPr>
          <w:rFonts w:cs="Times New Roman"/>
          <w:iCs/>
        </w:rPr>
        <w:t xml:space="preserve"> have an effect on how you interpret their story?</w:t>
      </w:r>
      <w:r w:rsidRPr="00ED2202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Be sure and explain your answers for </w:t>
      </w:r>
      <w:r w:rsidR="00232416" w:rsidRPr="00232416">
        <w:rPr>
          <w:rFonts w:cs="Times New Roman"/>
          <w:b/>
          <w:iCs/>
        </w:rPr>
        <w:t>all three</w:t>
      </w:r>
      <w:r>
        <w:rPr>
          <w:rFonts w:cs="Times New Roman"/>
          <w:iCs/>
        </w:rPr>
        <w:t xml:space="preserve"> painting</w:t>
      </w:r>
      <w:r w:rsidR="00232416">
        <w:rPr>
          <w:rFonts w:cs="Times New Roman"/>
          <w:iCs/>
        </w:rPr>
        <w:t>s</w:t>
      </w:r>
      <w:r>
        <w:rPr>
          <w:rFonts w:cs="Times New Roman"/>
          <w:iCs/>
        </w:rPr>
        <w:t>.</w:t>
      </w:r>
      <w:r w:rsidRPr="0032187D">
        <w:rPr>
          <w:rFonts w:cs="Arial"/>
          <w:color w:val="0070C0"/>
        </w:rPr>
        <w:t xml:space="preserve"> </w:t>
      </w:r>
    </w:p>
    <w:p w14:paraId="583A65FF" w14:textId="6A48C9D2" w:rsidR="00732B51" w:rsidRPr="00911F73" w:rsidRDefault="00732B51" w:rsidP="0023241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Style w:val="Strong"/>
          <w:rFonts w:ascii="Calibri" w:hAnsi="Calibri" w:cs="SourceSansPro-Regular"/>
          <w:b w:val="0"/>
          <w:bCs w:val="0"/>
          <w:color w:val="3C3D3B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1AD1A99B" w14:textId="77777777" w:rsidR="003F1B4F" w:rsidRPr="00732B51" w:rsidRDefault="003F1B4F" w:rsidP="003F1B4F">
      <w:pPr>
        <w:pStyle w:val="ListParagraph"/>
        <w:rPr>
          <w:rStyle w:val="Strong"/>
          <w:b w:val="0"/>
          <w:bCs w:val="0"/>
        </w:rPr>
      </w:pPr>
    </w:p>
    <w:p w14:paraId="518413D1" w14:textId="77777777" w:rsidR="00732B51" w:rsidRDefault="00732B51" w:rsidP="003F1B4F">
      <w:pPr>
        <w:pStyle w:val="ListParagraph"/>
        <w:rPr>
          <w:rStyle w:val="Strong"/>
          <w:b w:val="0"/>
          <w:bCs w:val="0"/>
        </w:rPr>
      </w:pPr>
    </w:p>
    <w:p w14:paraId="4EE32549" w14:textId="77777777" w:rsidR="00232416" w:rsidRDefault="00251C35" w:rsidP="00251C35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If you </w:t>
      </w:r>
      <w:proofErr w:type="gramStart"/>
      <w:r>
        <w:rPr>
          <w:rStyle w:val="Strong"/>
          <w:b w:val="0"/>
          <w:bCs w:val="0"/>
        </w:rPr>
        <w:t>were asked</w:t>
      </w:r>
      <w:proofErr w:type="gramEnd"/>
      <w:r>
        <w:rPr>
          <w:rStyle w:val="Strong"/>
          <w:b w:val="0"/>
          <w:bCs w:val="0"/>
        </w:rPr>
        <w:t xml:space="preserve"> to create a work of art, which type of balance would you use to create it and why?</w:t>
      </w:r>
      <w:r w:rsidR="00911F73">
        <w:rPr>
          <w:rStyle w:val="Strong"/>
          <w:b w:val="0"/>
          <w:bCs w:val="0"/>
        </w:rPr>
        <w:t xml:space="preserve"> </w:t>
      </w:r>
    </w:p>
    <w:p w14:paraId="117323A6" w14:textId="3A2C41C0" w:rsidR="003F1B4F" w:rsidRDefault="0032187D" w:rsidP="00232416">
      <w:pPr>
        <w:pStyle w:val="ListParagraph"/>
        <w:rPr>
          <w:rStyle w:val="Strong"/>
          <w:b w:val="0"/>
          <w:bCs w:val="0"/>
        </w:rPr>
      </w:pPr>
      <w:r w:rsidRPr="00905962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5962">
        <w:rPr>
          <w:rFonts w:cs="Arial"/>
          <w:color w:val="0070C0"/>
          <w:u w:val="single"/>
        </w:rPr>
        <w:instrText xml:space="preserve"> FORMTEXT </w:instrText>
      </w:r>
      <w:r w:rsidRPr="00905962">
        <w:rPr>
          <w:rFonts w:cs="Arial"/>
          <w:color w:val="0070C0"/>
          <w:u w:val="single"/>
        </w:rPr>
      </w:r>
      <w:r w:rsidRPr="00905962">
        <w:rPr>
          <w:rFonts w:cs="Arial"/>
          <w:color w:val="0070C0"/>
          <w:u w:val="single"/>
        </w:rPr>
        <w:fldChar w:fldCharType="separate"/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>
        <w:rPr>
          <w:rFonts w:cs="Arial"/>
          <w:noProof/>
          <w:color w:val="0070C0"/>
          <w:u w:val="single"/>
        </w:rPr>
        <w:t> </w:t>
      </w:r>
      <w:r w:rsidRPr="00905962">
        <w:rPr>
          <w:rFonts w:cs="Arial"/>
          <w:color w:val="0070C0"/>
          <w:u w:val="single"/>
        </w:rPr>
        <w:fldChar w:fldCharType="end"/>
      </w:r>
    </w:p>
    <w:p w14:paraId="5EFA410E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  <w:bookmarkStart w:id="0" w:name="_GoBack"/>
      <w:bookmarkEnd w:id="0"/>
    </w:p>
    <w:sectPr w:rsidR="003F1B4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Sans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35BF"/>
    <w:multiLevelType w:val="hybridMultilevel"/>
    <w:tmpl w:val="E1B0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B91828"/>
    <w:multiLevelType w:val="hybridMultilevel"/>
    <w:tmpl w:val="FA28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54502"/>
    <w:multiLevelType w:val="hybridMultilevel"/>
    <w:tmpl w:val="A76422FA"/>
    <w:lvl w:ilvl="0" w:tplc="30849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83377"/>
    <w:rsid w:val="000B05A8"/>
    <w:rsid w:val="001126DE"/>
    <w:rsid w:val="001A7BBA"/>
    <w:rsid w:val="001C26EC"/>
    <w:rsid w:val="00232416"/>
    <w:rsid w:val="0023708F"/>
    <w:rsid w:val="002478D8"/>
    <w:rsid w:val="00251C35"/>
    <w:rsid w:val="0025280D"/>
    <w:rsid w:val="002957BA"/>
    <w:rsid w:val="002B6F14"/>
    <w:rsid w:val="002C2B59"/>
    <w:rsid w:val="002F2D6B"/>
    <w:rsid w:val="00305C14"/>
    <w:rsid w:val="0032187D"/>
    <w:rsid w:val="00350454"/>
    <w:rsid w:val="00360E17"/>
    <w:rsid w:val="00384812"/>
    <w:rsid w:val="003A4430"/>
    <w:rsid w:val="003C1B13"/>
    <w:rsid w:val="003F1B4F"/>
    <w:rsid w:val="004148DE"/>
    <w:rsid w:val="00444F34"/>
    <w:rsid w:val="004E4B17"/>
    <w:rsid w:val="004E7155"/>
    <w:rsid w:val="005033C6"/>
    <w:rsid w:val="00525A3A"/>
    <w:rsid w:val="005C158E"/>
    <w:rsid w:val="0063711B"/>
    <w:rsid w:val="00644BDA"/>
    <w:rsid w:val="006C3C80"/>
    <w:rsid w:val="006D39BB"/>
    <w:rsid w:val="006E2340"/>
    <w:rsid w:val="00720FD9"/>
    <w:rsid w:val="00732B51"/>
    <w:rsid w:val="007A1BE9"/>
    <w:rsid w:val="00870EC8"/>
    <w:rsid w:val="008823A9"/>
    <w:rsid w:val="008A5BB1"/>
    <w:rsid w:val="008D0C4D"/>
    <w:rsid w:val="008F1D69"/>
    <w:rsid w:val="00905962"/>
    <w:rsid w:val="00911F73"/>
    <w:rsid w:val="00927332"/>
    <w:rsid w:val="00993C1D"/>
    <w:rsid w:val="009D5192"/>
    <w:rsid w:val="00A25C5D"/>
    <w:rsid w:val="00A27B1D"/>
    <w:rsid w:val="00A72422"/>
    <w:rsid w:val="00A7700C"/>
    <w:rsid w:val="00AB31FC"/>
    <w:rsid w:val="00B17D56"/>
    <w:rsid w:val="00B24C1B"/>
    <w:rsid w:val="00B752D5"/>
    <w:rsid w:val="00B83431"/>
    <w:rsid w:val="00BB60CD"/>
    <w:rsid w:val="00BE54B2"/>
    <w:rsid w:val="00BF06C8"/>
    <w:rsid w:val="00C703B3"/>
    <w:rsid w:val="00CA1F31"/>
    <w:rsid w:val="00CB7383"/>
    <w:rsid w:val="00CE59A7"/>
    <w:rsid w:val="00CF4174"/>
    <w:rsid w:val="00D07B30"/>
    <w:rsid w:val="00D30B84"/>
    <w:rsid w:val="00D376DE"/>
    <w:rsid w:val="00D73322"/>
    <w:rsid w:val="00E059ED"/>
    <w:rsid w:val="00E20A59"/>
    <w:rsid w:val="00E2768B"/>
    <w:rsid w:val="00E404FD"/>
    <w:rsid w:val="00ED2202"/>
    <w:rsid w:val="00EE2177"/>
    <w:rsid w:val="00EF71B1"/>
    <w:rsid w:val="00F07A04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E22B"/>
  <w15:docId w15:val="{4D0FC02B-2A6B-4636-A932-3E75CE78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F2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7263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D6B"/>
    <w:rPr>
      <w:rFonts w:asciiTheme="majorHAnsi" w:eastAsiaTheme="majorEastAsia" w:hAnsiTheme="majorHAnsi" w:cstheme="majorBidi"/>
      <w:b/>
      <w:bCs/>
      <w:color w:val="D7263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321</Words>
  <Characters>1452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2017-03-20T04:52:00Z</dcterms:created>
  <dcterms:modified xsi:type="dcterms:W3CDTF">2018-06-04T16:26:00Z</dcterms:modified>
</cp:coreProperties>
</file>